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81" w:rsidRPr="00D763C6" w:rsidRDefault="004704F8" w:rsidP="00021424">
      <w:pPr>
        <w:bidi w:val="0"/>
        <w:spacing w:after="0" w:line="240" w:lineRule="auto"/>
        <w:rPr>
          <w:sz w:val="20"/>
          <w:szCs w:val="20"/>
        </w:rPr>
      </w:pPr>
      <w:r w:rsidRPr="00D763C6">
        <w:rPr>
          <w:noProof/>
          <w:sz w:val="20"/>
          <w:szCs w:val="20"/>
        </w:rPr>
        <w:drawing>
          <wp:anchor distT="0" distB="0" distL="114300" distR="114300" simplePos="0" relativeHeight="251658240" behindDoc="0" locked="0" layoutInCell="1" allowOverlap="1">
            <wp:simplePos x="0" y="0"/>
            <wp:positionH relativeFrom="margin">
              <wp:posOffset>-1077595</wp:posOffset>
            </wp:positionH>
            <wp:positionV relativeFrom="margin">
              <wp:posOffset>-838200</wp:posOffset>
            </wp:positionV>
            <wp:extent cx="7420610" cy="1717675"/>
            <wp:effectExtent l="0" t="0" r="8890" b="0"/>
            <wp:wrapSquare wrapText="bothSides"/>
            <wp:docPr id="1" name="תמונה 0" descr="WN-13-PDD-HEB-J-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13-PDD-HEB-J-Small.jpg"/>
                    <pic:cNvPicPr/>
                  </pic:nvPicPr>
                  <pic:blipFill>
                    <a:blip r:embed="rId4" cstate="print"/>
                    <a:stretch>
                      <a:fillRect/>
                    </a:stretch>
                  </pic:blipFill>
                  <pic:spPr>
                    <a:xfrm>
                      <a:off x="0" y="0"/>
                      <a:ext cx="7420610" cy="1717675"/>
                    </a:xfrm>
                    <a:prstGeom prst="rect">
                      <a:avLst/>
                    </a:prstGeom>
                  </pic:spPr>
                </pic:pic>
              </a:graphicData>
            </a:graphic>
          </wp:anchor>
        </w:drawing>
      </w:r>
      <w:r w:rsidR="0025648A" w:rsidRPr="00D763C6">
        <w:rPr>
          <w:sz w:val="20"/>
          <w:szCs w:val="20"/>
        </w:rPr>
        <w:fldChar w:fldCharType="begin"/>
      </w:r>
      <w:r w:rsidR="0025648A" w:rsidRPr="00D763C6">
        <w:rPr>
          <w:sz w:val="20"/>
          <w:szCs w:val="20"/>
        </w:rPr>
        <w:instrText xml:space="preserve"> FILENAME   \* MERGEFORMAT </w:instrText>
      </w:r>
      <w:r w:rsidR="0025648A" w:rsidRPr="00D763C6">
        <w:rPr>
          <w:sz w:val="20"/>
          <w:szCs w:val="20"/>
        </w:rPr>
        <w:fldChar w:fldCharType="separate"/>
      </w:r>
      <w:r w:rsidR="00D763C6" w:rsidRPr="00D763C6">
        <w:rPr>
          <w:noProof/>
          <w:sz w:val="20"/>
          <w:szCs w:val="20"/>
        </w:rPr>
        <w:t>GIN2-1-Yossef Muadi Lookout-HEB.docx</w:t>
      </w:r>
      <w:r w:rsidR="0025648A" w:rsidRPr="00D763C6">
        <w:rPr>
          <w:noProof/>
          <w:sz w:val="20"/>
          <w:szCs w:val="20"/>
        </w:rPr>
        <w:fldChar w:fldCharType="end"/>
      </w:r>
    </w:p>
    <w:p w:rsidR="00D70D81" w:rsidRDefault="00D763C6" w:rsidP="00D763C6">
      <w:pPr>
        <w:spacing w:after="0" w:line="240" w:lineRule="auto"/>
        <w:jc w:val="right"/>
        <w:rPr>
          <w:rFonts w:hint="cs"/>
          <w:rtl/>
        </w:rPr>
      </w:pPr>
      <w:r>
        <w:rPr>
          <w:rFonts w:hint="cs"/>
          <w:rtl/>
        </w:rPr>
        <w:t>ינואר 2016</w:t>
      </w:r>
    </w:p>
    <w:p w:rsidR="0025648A" w:rsidRDefault="0025648A" w:rsidP="004704F8">
      <w:pPr>
        <w:spacing w:after="0" w:line="240" w:lineRule="auto"/>
        <w:rPr>
          <w:rtl/>
        </w:rPr>
      </w:pPr>
    </w:p>
    <w:p w:rsidR="00012C2F" w:rsidRPr="00D763C6" w:rsidRDefault="00012C2F" w:rsidP="00012C2F">
      <w:pPr>
        <w:spacing w:after="0" w:line="240" w:lineRule="auto"/>
        <w:jc w:val="center"/>
        <w:rPr>
          <w:rFonts w:ascii="Arial" w:hAnsi="Arial"/>
          <w:b/>
          <w:bCs/>
          <w:color w:val="006600"/>
          <w:sz w:val="28"/>
          <w:szCs w:val="28"/>
          <w:rtl/>
        </w:rPr>
      </w:pPr>
      <w:r w:rsidRPr="00D763C6">
        <w:rPr>
          <w:rFonts w:ascii="Arial" w:hAnsi="Arial"/>
          <w:b/>
          <w:bCs/>
          <w:color w:val="006600"/>
          <w:sz w:val="28"/>
          <w:szCs w:val="28"/>
          <w:rtl/>
        </w:rPr>
        <w:t>מצ</w:t>
      </w:r>
      <w:r w:rsidRPr="00D763C6">
        <w:rPr>
          <w:rFonts w:ascii="Arial" w:hAnsi="Arial" w:hint="cs"/>
          <w:b/>
          <w:bCs/>
          <w:color w:val="006600"/>
          <w:sz w:val="28"/>
          <w:szCs w:val="28"/>
          <w:rtl/>
        </w:rPr>
        <w:t>פ</w:t>
      </w:r>
      <w:r w:rsidRPr="00D763C6">
        <w:rPr>
          <w:rFonts w:ascii="Arial" w:hAnsi="Arial"/>
          <w:b/>
          <w:bCs/>
          <w:color w:val="006600"/>
          <w:sz w:val="28"/>
          <w:szCs w:val="28"/>
          <w:rtl/>
        </w:rPr>
        <w:t>ור על שם יוסף מועדי נחנך ביער קריית אתא</w:t>
      </w:r>
    </w:p>
    <w:p w:rsidR="00012C2F" w:rsidRDefault="00012C2F" w:rsidP="00012C2F">
      <w:pPr>
        <w:spacing w:after="0" w:line="240" w:lineRule="auto"/>
        <w:rPr>
          <w:rFonts w:ascii="Arial" w:hAnsi="Arial"/>
          <w:color w:val="0070C0"/>
          <w:sz w:val="24"/>
          <w:szCs w:val="24"/>
          <w:rtl/>
        </w:rPr>
      </w:pPr>
    </w:p>
    <w:p w:rsidR="00012C2F" w:rsidRPr="00D763C6" w:rsidRDefault="00012C2F" w:rsidP="00012C2F">
      <w:pPr>
        <w:spacing w:after="0" w:line="240" w:lineRule="auto"/>
        <w:jc w:val="center"/>
        <w:rPr>
          <w:rFonts w:ascii="Arial" w:hAnsi="Arial"/>
          <w:color w:val="003399"/>
          <w:sz w:val="24"/>
          <w:szCs w:val="24"/>
          <w:rtl/>
        </w:rPr>
      </w:pPr>
      <w:r w:rsidRPr="00D763C6">
        <w:rPr>
          <w:rFonts w:ascii="Arial" w:hAnsi="Arial"/>
          <w:color w:val="003399"/>
          <w:sz w:val="24"/>
          <w:szCs w:val="24"/>
          <w:rtl/>
        </w:rPr>
        <w:t>ביום שישי, 8 בינואר 2016, נחנך מצפור חדש</w:t>
      </w:r>
      <w:r w:rsidRPr="00D763C6">
        <w:rPr>
          <w:rFonts w:ascii="Arial" w:hAnsi="Arial" w:hint="cs"/>
          <w:color w:val="003399"/>
          <w:sz w:val="24"/>
          <w:szCs w:val="24"/>
          <w:rtl/>
        </w:rPr>
        <w:t xml:space="preserve"> ביער קריית אתא</w:t>
      </w:r>
      <w:r w:rsidRPr="00D763C6">
        <w:rPr>
          <w:rFonts w:ascii="Arial" w:hAnsi="Arial"/>
          <w:color w:val="003399"/>
          <w:sz w:val="24"/>
          <w:szCs w:val="24"/>
          <w:rtl/>
        </w:rPr>
        <w:t xml:space="preserve"> על שם רב"ט יוסף מועדי, לוחם גולני שנפל בעזה במבצע עופרת יצוקה, ב-5 בינואר, 2009.</w:t>
      </w:r>
      <w:r w:rsidRPr="00D763C6">
        <w:rPr>
          <w:rFonts w:ascii="Arial" w:hAnsi="Arial" w:hint="cs"/>
          <w:color w:val="003399"/>
          <w:sz w:val="24"/>
          <w:szCs w:val="24"/>
          <w:rtl/>
        </w:rPr>
        <w:t xml:space="preserve"> למרות הגשם העז, מאות חברים, בני משפחה ונציגי צה"ל, הגיעו לטקס הקמת המצפור.</w:t>
      </w:r>
    </w:p>
    <w:p w:rsidR="00012C2F" w:rsidRDefault="00012C2F" w:rsidP="00012C2F">
      <w:pPr>
        <w:spacing w:after="0" w:line="240" w:lineRule="auto"/>
        <w:rPr>
          <w:rFonts w:ascii="Arial" w:hAnsi="Arial"/>
          <w:color w:val="0070C0"/>
          <w:sz w:val="24"/>
          <w:szCs w:val="24"/>
          <w:rtl/>
        </w:rPr>
      </w:pPr>
    </w:p>
    <w:p w:rsidR="00012C2F" w:rsidRDefault="00012C2F" w:rsidP="00012C2F">
      <w:pPr>
        <w:spacing w:after="0" w:line="240" w:lineRule="auto"/>
        <w:rPr>
          <w:rFonts w:ascii="Arial" w:hAnsi="Arial"/>
          <w:sz w:val="24"/>
          <w:szCs w:val="24"/>
          <w:rtl/>
        </w:rPr>
      </w:pPr>
      <w:r>
        <w:rPr>
          <w:rFonts w:ascii="Arial" w:hAnsi="Arial"/>
          <w:sz w:val="24"/>
          <w:szCs w:val="24"/>
          <w:rtl/>
        </w:rPr>
        <w:t xml:space="preserve">"כשמתבוננים בטיפות הגשם שנופלות כאן היום, אי אפשר שלא להיזכר בדמעות שזלגו מעיניהם של ההורים, המשפחה והחברים. אנחנו מאמינים בגורל, כשאדם נולד זמנו מוקצב מראש, ואף על פי כן, כשמאבדים בן כמו יוסף, זה גורם צער וכאב. אך כשרואים את כל החברים והחברות שהתאספו כאן לכבד את זכרו, זה קצת מקל, והקמת המצפור מביאה גם שמחה למשפחה. אין לי ספק שנשמת יוסף מרחפת כאן, בין העצים והציפורים". </w:t>
      </w:r>
      <w:r w:rsidRPr="006C0CC6">
        <w:rPr>
          <w:rFonts w:ascii="Arial" w:hAnsi="Arial"/>
          <w:b/>
          <w:bCs/>
          <w:sz w:val="24"/>
          <w:szCs w:val="24"/>
          <w:rtl/>
        </w:rPr>
        <w:t xml:space="preserve">שיח' </w:t>
      </w:r>
      <w:proofErr w:type="spellStart"/>
      <w:r w:rsidRPr="006C0CC6">
        <w:rPr>
          <w:rFonts w:ascii="Arial" w:hAnsi="Arial"/>
          <w:b/>
          <w:bCs/>
          <w:sz w:val="24"/>
          <w:szCs w:val="24"/>
          <w:rtl/>
        </w:rPr>
        <w:t>ענטיר</w:t>
      </w:r>
      <w:proofErr w:type="spellEnd"/>
      <w:r w:rsidRPr="006C0CC6">
        <w:rPr>
          <w:rFonts w:ascii="Arial" w:hAnsi="Arial"/>
          <w:b/>
          <w:bCs/>
          <w:sz w:val="24"/>
          <w:szCs w:val="24"/>
          <w:rtl/>
        </w:rPr>
        <w:t xml:space="preserve"> </w:t>
      </w:r>
      <w:bookmarkStart w:id="0" w:name="_GoBack"/>
      <w:bookmarkEnd w:id="0"/>
      <w:r w:rsidRPr="006C0CC6">
        <w:rPr>
          <w:rFonts w:ascii="Arial" w:hAnsi="Arial"/>
          <w:b/>
          <w:bCs/>
          <w:sz w:val="24"/>
          <w:szCs w:val="24"/>
          <w:rtl/>
        </w:rPr>
        <w:t>מועדי</w:t>
      </w:r>
      <w:r>
        <w:rPr>
          <w:rFonts w:ascii="Arial" w:hAnsi="Arial"/>
          <w:sz w:val="24"/>
          <w:szCs w:val="24"/>
          <w:rtl/>
        </w:rPr>
        <w:t xml:space="preserve"> דיבר בטקס חנוכ</w:t>
      </w:r>
      <w:r>
        <w:rPr>
          <w:rFonts w:ascii="Arial" w:hAnsi="Arial" w:hint="cs"/>
          <w:sz w:val="24"/>
          <w:szCs w:val="24"/>
          <w:rtl/>
        </w:rPr>
        <w:t>ת</w:t>
      </w:r>
      <w:r>
        <w:rPr>
          <w:rFonts w:ascii="Arial" w:hAnsi="Arial"/>
          <w:sz w:val="24"/>
          <w:szCs w:val="24"/>
          <w:rtl/>
        </w:rPr>
        <w:t xml:space="preserve"> </w:t>
      </w:r>
      <w:r>
        <w:rPr>
          <w:rFonts w:ascii="Arial" w:hAnsi="Arial" w:hint="cs"/>
          <w:sz w:val="24"/>
          <w:szCs w:val="24"/>
          <w:rtl/>
        </w:rPr>
        <w:t>ה</w:t>
      </w:r>
      <w:r>
        <w:rPr>
          <w:rFonts w:ascii="Arial" w:hAnsi="Arial"/>
          <w:sz w:val="24"/>
          <w:szCs w:val="24"/>
          <w:rtl/>
        </w:rPr>
        <w:t xml:space="preserve">מצפור על שם יוסף מועדי ביער קריית אתא. האתר מנציח את זכרו של יוסף, חייל גולני שנפל במבצע עופרת יצוקה. </w:t>
      </w:r>
      <w:r>
        <w:rPr>
          <w:rFonts w:ascii="Arial" w:hAnsi="Arial" w:hint="cs"/>
          <w:sz w:val="24"/>
          <w:szCs w:val="24"/>
          <w:rtl/>
        </w:rPr>
        <w:t xml:space="preserve">למרות הגשם החורפי העז, </w:t>
      </w:r>
      <w:r>
        <w:rPr>
          <w:rFonts w:ascii="Arial" w:hAnsi="Arial"/>
          <w:sz w:val="24"/>
          <w:szCs w:val="24"/>
          <w:rtl/>
        </w:rPr>
        <w:t>מאות אנשים הגיעו לכבד את החייל ומשפחתו.</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Pr>
          <w:rFonts w:ascii="Arial" w:hAnsi="Arial"/>
          <w:sz w:val="24"/>
          <w:szCs w:val="24"/>
          <w:rtl/>
        </w:rPr>
        <w:t xml:space="preserve">סגן השר לשיתוף פעולה אזורי, </w:t>
      </w:r>
      <w:r w:rsidRPr="006C0CC6">
        <w:rPr>
          <w:rFonts w:ascii="Arial" w:hAnsi="Arial"/>
          <w:b/>
          <w:bCs/>
          <w:sz w:val="24"/>
          <w:szCs w:val="24"/>
          <w:rtl/>
        </w:rPr>
        <w:t>מר איוב קרא</w:t>
      </w:r>
      <w:r>
        <w:rPr>
          <w:rFonts w:ascii="Arial" w:hAnsi="Arial"/>
          <w:sz w:val="24"/>
          <w:szCs w:val="24"/>
          <w:rtl/>
        </w:rPr>
        <w:t xml:space="preserve">, ציין שלפי המסורת הדרוזית, "גשם מסמל ברכה ודברים טובים. האתר הזה הוא מקום היסטורי, כאן מנהיגינו חתמו על הברית עם </w:t>
      </w:r>
      <w:proofErr w:type="spellStart"/>
      <w:r>
        <w:rPr>
          <w:rFonts w:ascii="Arial" w:hAnsi="Arial"/>
          <w:sz w:val="24"/>
          <w:szCs w:val="24"/>
          <w:rtl/>
        </w:rPr>
        <w:t>עַם</w:t>
      </w:r>
      <w:proofErr w:type="spellEnd"/>
      <w:r>
        <w:rPr>
          <w:rFonts w:ascii="Arial" w:hAnsi="Arial"/>
          <w:sz w:val="24"/>
          <w:szCs w:val="24"/>
          <w:rtl/>
        </w:rPr>
        <w:t xml:space="preserve"> ישראל. הצער והיגון מאותו יום שיוסף נפל בקרב לא יישכח לעולם, אך המקום היפהפה הזה יזכיר לנו את האנרגיה </w:t>
      </w:r>
      <w:proofErr w:type="spellStart"/>
      <w:r>
        <w:rPr>
          <w:rFonts w:ascii="Arial" w:hAnsi="Arial"/>
          <w:sz w:val="24"/>
          <w:szCs w:val="24"/>
          <w:rtl/>
        </w:rPr>
        <w:t>הכל</w:t>
      </w:r>
      <w:proofErr w:type="spellEnd"/>
      <w:r>
        <w:rPr>
          <w:rFonts w:ascii="Arial" w:hAnsi="Arial" w:hint="cs"/>
          <w:sz w:val="24"/>
          <w:szCs w:val="24"/>
          <w:rtl/>
        </w:rPr>
        <w:t>-</w:t>
      </w:r>
      <w:r>
        <w:rPr>
          <w:rFonts w:ascii="Arial" w:hAnsi="Arial"/>
          <w:sz w:val="24"/>
          <w:szCs w:val="24"/>
          <w:rtl/>
        </w:rPr>
        <w:t>כך חיובית שאפיינה את יוסף".</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Pr>
          <w:rFonts w:ascii="Arial" w:hAnsi="Arial"/>
          <w:sz w:val="24"/>
          <w:szCs w:val="24"/>
          <w:rtl/>
        </w:rPr>
        <w:t xml:space="preserve">יער קריית אתא משתרע על פני אגן הניקוז של נחל ציפורי. היער הטבעי סבל שנים רבות מכריתת עצים לא חוקית, משריפות ורעייה לא מבוקרת. דרך הנוף של יער קריית אתא, שאורכה </w:t>
      </w:r>
      <w:smartTag w:uri="urn:schemas-microsoft-com:office:smarttags" w:element="metricconverter">
        <w:smartTagPr>
          <w:attr w:name="ProductID" w:val="16 ק&quot;מ"/>
        </w:smartTagPr>
        <w:r>
          <w:rPr>
            <w:rFonts w:ascii="Arial" w:hAnsi="Arial"/>
            <w:sz w:val="24"/>
            <w:szCs w:val="24"/>
            <w:rtl/>
          </w:rPr>
          <w:t>16 ק"מ</w:t>
        </w:r>
      </w:smartTag>
      <w:r>
        <w:rPr>
          <w:rFonts w:ascii="Arial" w:hAnsi="Arial"/>
          <w:sz w:val="24"/>
          <w:szCs w:val="24"/>
          <w:rtl/>
        </w:rPr>
        <w:t>, משופעת באתרים היסטוריים מתקופות המשנה והתלמוד. הדרך עוברת מקריית אתא עד הגליל התחתון</w:t>
      </w:r>
      <w:r>
        <w:rPr>
          <w:rFonts w:ascii="Arial" w:hAnsi="Arial" w:hint="cs"/>
          <w:sz w:val="24"/>
          <w:szCs w:val="24"/>
          <w:rtl/>
        </w:rPr>
        <w:t>,</w:t>
      </w:r>
      <w:r>
        <w:rPr>
          <w:rFonts w:ascii="Arial" w:hAnsi="Arial"/>
          <w:sz w:val="24"/>
          <w:szCs w:val="24"/>
          <w:rtl/>
        </w:rPr>
        <w:t xml:space="preserve"> דרך חורשות מרהיבות</w:t>
      </w:r>
      <w:r>
        <w:rPr>
          <w:rFonts w:ascii="Arial" w:hAnsi="Arial" w:hint="cs"/>
          <w:sz w:val="24"/>
          <w:szCs w:val="24"/>
          <w:rtl/>
        </w:rPr>
        <w:t>,</w:t>
      </w:r>
      <w:r>
        <w:rPr>
          <w:rFonts w:ascii="Arial" w:hAnsi="Arial"/>
          <w:sz w:val="24"/>
          <w:szCs w:val="24"/>
          <w:rtl/>
        </w:rPr>
        <w:t xml:space="preserve"> ומאפשרת תצפיות אל נחל ציפור, אל עמק זבולון, לחורשות אלונים ופסגות הרי הכרמל. כפי שאמר מנהל מרחב צפון של קק"ל, </w:t>
      </w:r>
      <w:r w:rsidRPr="006C0CC6">
        <w:rPr>
          <w:rFonts w:ascii="Arial" w:hAnsi="Arial"/>
          <w:b/>
          <w:bCs/>
          <w:sz w:val="24"/>
          <w:szCs w:val="24"/>
          <w:rtl/>
        </w:rPr>
        <w:t>יפתח הרחול</w:t>
      </w:r>
      <w:r>
        <w:rPr>
          <w:rFonts w:ascii="Arial" w:hAnsi="Arial"/>
          <w:sz w:val="24"/>
          <w:szCs w:val="24"/>
          <w:rtl/>
        </w:rPr>
        <w:t>, "אנו מקווים שהמצפור הזה יעניק קרן קטנה של אור לחבריו ולמשפחתו של יוסי".</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proofErr w:type="spellStart"/>
      <w:r w:rsidRPr="006C0CC6">
        <w:rPr>
          <w:rFonts w:ascii="Arial" w:hAnsi="Arial"/>
          <w:b/>
          <w:bCs/>
          <w:sz w:val="24"/>
          <w:szCs w:val="24"/>
          <w:rtl/>
        </w:rPr>
        <w:t>סמיר</w:t>
      </w:r>
      <w:proofErr w:type="spellEnd"/>
      <w:r>
        <w:rPr>
          <w:rFonts w:ascii="Arial" w:hAnsi="Arial"/>
          <w:sz w:val="24"/>
          <w:szCs w:val="24"/>
          <w:rtl/>
        </w:rPr>
        <w:t xml:space="preserve">, אביו של יוסף, שירת תחת פיקודו של </w:t>
      </w:r>
      <w:r w:rsidRPr="006C0CC6">
        <w:rPr>
          <w:rFonts w:ascii="Arial" w:hAnsi="Arial"/>
          <w:b/>
          <w:bCs/>
          <w:sz w:val="24"/>
          <w:szCs w:val="24"/>
          <w:rtl/>
        </w:rPr>
        <w:t xml:space="preserve">אל"מ </w:t>
      </w:r>
      <w:proofErr w:type="spellStart"/>
      <w:r w:rsidRPr="006C0CC6">
        <w:rPr>
          <w:rFonts w:ascii="Arial" w:hAnsi="Arial"/>
          <w:b/>
          <w:bCs/>
          <w:sz w:val="24"/>
          <w:szCs w:val="24"/>
          <w:rtl/>
        </w:rPr>
        <w:t>ראסן</w:t>
      </w:r>
      <w:proofErr w:type="spellEnd"/>
      <w:r w:rsidRPr="006C0CC6">
        <w:rPr>
          <w:rFonts w:ascii="Arial" w:hAnsi="Arial"/>
          <w:b/>
          <w:bCs/>
          <w:sz w:val="24"/>
          <w:szCs w:val="24"/>
          <w:rtl/>
        </w:rPr>
        <w:t xml:space="preserve"> </w:t>
      </w:r>
      <w:proofErr w:type="spellStart"/>
      <w:r w:rsidRPr="006C0CC6">
        <w:rPr>
          <w:rFonts w:ascii="Arial" w:hAnsi="Arial"/>
          <w:b/>
          <w:bCs/>
          <w:sz w:val="24"/>
          <w:szCs w:val="24"/>
          <w:rtl/>
        </w:rPr>
        <w:t>עליאן</w:t>
      </w:r>
      <w:proofErr w:type="spellEnd"/>
      <w:r>
        <w:rPr>
          <w:rFonts w:ascii="Arial" w:hAnsi="Arial"/>
          <w:sz w:val="24"/>
          <w:szCs w:val="24"/>
          <w:rtl/>
        </w:rPr>
        <w:t xml:space="preserve">, מפקד חטיבת גולני. "מצפור יוסף מועדי הוא מקום שאנשים יבואו אליו לראות את היער והנוף, ולבטא את אהבת הארץ והטבע", אמר אל"מ </w:t>
      </w:r>
      <w:proofErr w:type="spellStart"/>
      <w:r>
        <w:rPr>
          <w:rFonts w:ascii="Arial" w:hAnsi="Arial"/>
          <w:sz w:val="24"/>
          <w:szCs w:val="24"/>
          <w:rtl/>
        </w:rPr>
        <w:t>עליאן</w:t>
      </w:r>
      <w:proofErr w:type="spellEnd"/>
      <w:r>
        <w:rPr>
          <w:rFonts w:ascii="Arial" w:hAnsi="Arial"/>
          <w:sz w:val="24"/>
          <w:szCs w:val="24"/>
          <w:rtl/>
        </w:rPr>
        <w:t>. "משפחת מועדי היא חלק משפחת גולני, תמיד נהיה לצדכם ואנחנו מחבקים אתכם".</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Pr>
          <w:rFonts w:ascii="Arial" w:hAnsi="Arial"/>
          <w:sz w:val="24"/>
          <w:szCs w:val="24"/>
          <w:rtl/>
        </w:rPr>
        <w:t>לא היו עיניים יבשות רבות בקהל כשדימה, אחות</w:t>
      </w:r>
      <w:r>
        <w:rPr>
          <w:rFonts w:ascii="Arial" w:hAnsi="Arial" w:hint="cs"/>
          <w:sz w:val="24"/>
          <w:szCs w:val="24"/>
          <w:rtl/>
        </w:rPr>
        <w:t>ו</w:t>
      </w:r>
      <w:r>
        <w:rPr>
          <w:rFonts w:ascii="Arial" w:hAnsi="Arial"/>
          <w:sz w:val="24"/>
          <w:szCs w:val="24"/>
          <w:rtl/>
        </w:rPr>
        <w:t xml:space="preserve"> של יוסף, דיברה בשם המשפחה. "חלפה עוד שנה, והנה אנו כאן, ואתה לא </w:t>
      </w:r>
      <w:proofErr w:type="spellStart"/>
      <w:r>
        <w:rPr>
          <w:rFonts w:ascii="Arial" w:hAnsi="Arial"/>
          <w:sz w:val="24"/>
          <w:szCs w:val="24"/>
          <w:rtl/>
        </w:rPr>
        <w:t>איתנו</w:t>
      </w:r>
      <w:proofErr w:type="spellEnd"/>
      <w:r>
        <w:rPr>
          <w:rFonts w:ascii="Arial" w:hAnsi="Arial"/>
          <w:sz w:val="24"/>
          <w:szCs w:val="24"/>
          <w:rtl/>
        </w:rPr>
        <w:t xml:space="preserve">. כל שנה ביום </w:t>
      </w:r>
      <w:r>
        <w:rPr>
          <w:rFonts w:ascii="Arial" w:hAnsi="Arial" w:hint="cs"/>
          <w:sz w:val="24"/>
          <w:szCs w:val="24"/>
          <w:rtl/>
        </w:rPr>
        <w:t>ה</w:t>
      </w:r>
      <w:r>
        <w:rPr>
          <w:rFonts w:ascii="Arial" w:hAnsi="Arial"/>
          <w:sz w:val="24"/>
          <w:szCs w:val="24"/>
          <w:rtl/>
        </w:rPr>
        <w:t>הולדת שלך</w:t>
      </w:r>
      <w:r>
        <w:rPr>
          <w:rFonts w:ascii="Arial" w:hAnsi="Arial" w:hint="cs"/>
          <w:sz w:val="24"/>
          <w:szCs w:val="24"/>
          <w:rtl/>
        </w:rPr>
        <w:t>,</w:t>
      </w:r>
      <w:r>
        <w:rPr>
          <w:rFonts w:ascii="Arial" w:hAnsi="Arial"/>
          <w:sz w:val="24"/>
          <w:szCs w:val="24"/>
          <w:rtl/>
        </w:rPr>
        <w:t xml:space="preserve"> הלב שלי נשרף מחדש. אני ואחי גדלנו על הערכים שלך, גדלנו עם שמחת החיים המטורפת שהייתה לך. לומדים לחיות עם הכאב, עם העננה, אך לעולם לא אלמד לחיות עם הגעגוע. אני נרגשת לעמוד במצפור על שם יוסף, ואני מודה בשם המשפחה לקק"ל, שנרתמה למשימה בהתמסרות מוחלטת".</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Pr>
          <w:rFonts w:ascii="Arial" w:hAnsi="Arial" w:hint="cs"/>
          <w:sz w:val="24"/>
          <w:szCs w:val="24"/>
          <w:rtl/>
        </w:rPr>
        <w:t xml:space="preserve">את הטכס הנחה מיכאל בן אבו, מנהל מחלקת התרמה בישראל בקק"ל, שאמר שהמצפור מביע "הערכה וכבוד אל בני העדה הדרוזית, שהם האחים שלנו, בלב ובנפש, בחיים, בקרב </w:t>
      </w:r>
      <w:r>
        <w:rPr>
          <w:rFonts w:ascii="Arial" w:hAnsi="Arial" w:hint="cs"/>
          <w:sz w:val="24"/>
          <w:szCs w:val="24"/>
          <w:rtl/>
        </w:rPr>
        <w:lastRenderedPageBreak/>
        <w:t>ובמוות. יהא מצפור זה ביטוי צנוע להודות לכם על קשר הנאמנות האמיץ שבינינו עוד מלפני קום המדינה ועד עצם היום הזה."</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Pr>
          <w:rFonts w:ascii="Arial" w:hAnsi="Arial" w:hint="cs"/>
          <w:sz w:val="24"/>
          <w:szCs w:val="24"/>
          <w:rtl/>
        </w:rPr>
        <w:t xml:space="preserve">אלוף פיקוד הצפון </w:t>
      </w:r>
      <w:r w:rsidRPr="006C0CC6">
        <w:rPr>
          <w:rFonts w:ascii="Arial" w:hAnsi="Arial" w:hint="cs"/>
          <w:b/>
          <w:bCs/>
          <w:sz w:val="24"/>
          <w:szCs w:val="24"/>
          <w:rtl/>
        </w:rPr>
        <w:t>סמי תורג'מן</w:t>
      </w:r>
      <w:r>
        <w:rPr>
          <w:rFonts w:ascii="Arial" w:hAnsi="Arial" w:hint="cs"/>
          <w:sz w:val="24"/>
          <w:szCs w:val="24"/>
          <w:rtl/>
        </w:rPr>
        <w:t xml:space="preserve"> אמר שלמרות שלא הכיר את יוסף אישית, "הביקור אצל משפחתו חקוק אצלי </w:t>
      </w:r>
      <w:proofErr w:type="spellStart"/>
      <w:r>
        <w:rPr>
          <w:rFonts w:ascii="Arial" w:hAnsi="Arial" w:hint="cs"/>
          <w:sz w:val="24"/>
          <w:szCs w:val="24"/>
          <w:rtl/>
        </w:rPr>
        <w:t>בזכרון</w:t>
      </w:r>
      <w:proofErr w:type="spellEnd"/>
      <w:r>
        <w:rPr>
          <w:rFonts w:ascii="Arial" w:hAnsi="Arial" w:hint="cs"/>
          <w:sz w:val="24"/>
          <w:szCs w:val="24"/>
          <w:rtl/>
        </w:rPr>
        <w:t xml:space="preserve">. זכרו של יוסף היה חקוק בלב, עכשיו הוא חקוק בטבע. הקבוצה </w:t>
      </w:r>
      <w:proofErr w:type="spellStart"/>
      <w:r>
        <w:rPr>
          <w:rFonts w:ascii="Arial" w:hAnsi="Arial" w:hint="cs"/>
          <w:sz w:val="24"/>
          <w:szCs w:val="24"/>
          <w:rtl/>
        </w:rPr>
        <w:t>הכל</w:t>
      </w:r>
      <w:proofErr w:type="spellEnd"/>
      <w:r>
        <w:rPr>
          <w:rFonts w:ascii="Arial" w:hAnsi="Arial" w:hint="cs"/>
          <w:sz w:val="24"/>
          <w:szCs w:val="24"/>
          <w:rtl/>
        </w:rPr>
        <w:t xml:space="preserve"> כך גדולה של אנשים שהגיעה לכאן היום מעידה איזה אדם מיוחד יוסף היה."</w:t>
      </w:r>
    </w:p>
    <w:p w:rsidR="00012C2F" w:rsidRDefault="00012C2F" w:rsidP="00012C2F">
      <w:pPr>
        <w:spacing w:after="0" w:line="240" w:lineRule="auto"/>
        <w:rPr>
          <w:rFonts w:ascii="Arial" w:hAnsi="Arial"/>
          <w:sz w:val="24"/>
          <w:szCs w:val="24"/>
          <w:rtl/>
        </w:rPr>
      </w:pPr>
    </w:p>
    <w:p w:rsidR="00012C2F" w:rsidRDefault="00012C2F" w:rsidP="00012C2F">
      <w:pPr>
        <w:spacing w:after="0" w:line="240" w:lineRule="auto"/>
        <w:rPr>
          <w:rFonts w:ascii="Arial" w:hAnsi="Arial"/>
          <w:sz w:val="24"/>
          <w:szCs w:val="24"/>
          <w:rtl/>
        </w:rPr>
      </w:pPr>
      <w:r w:rsidRPr="006C0CC6">
        <w:rPr>
          <w:rFonts w:ascii="Arial" w:hAnsi="Arial" w:hint="cs"/>
          <w:b/>
          <w:bCs/>
          <w:sz w:val="24"/>
          <w:szCs w:val="24"/>
          <w:rtl/>
        </w:rPr>
        <w:t>ד"ר צבי צמרת</w:t>
      </w:r>
      <w:r>
        <w:rPr>
          <w:rFonts w:ascii="Arial" w:hAnsi="Arial" w:hint="cs"/>
          <w:sz w:val="24"/>
          <w:szCs w:val="24"/>
          <w:rtl/>
        </w:rPr>
        <w:t xml:space="preserve">, היו"ר לשעבר של המזכירות הפדגוגית של משרד החינוך, עבד שנים רבות יחד עם </w:t>
      </w:r>
      <w:proofErr w:type="spellStart"/>
      <w:r w:rsidRPr="006C0CC6">
        <w:rPr>
          <w:rFonts w:ascii="Arial" w:hAnsi="Arial" w:hint="cs"/>
          <w:b/>
          <w:bCs/>
          <w:sz w:val="24"/>
          <w:szCs w:val="24"/>
          <w:rtl/>
        </w:rPr>
        <w:t>וואפה</w:t>
      </w:r>
      <w:proofErr w:type="spellEnd"/>
      <w:r>
        <w:rPr>
          <w:rFonts w:ascii="Arial" w:hAnsi="Arial" w:hint="cs"/>
          <w:sz w:val="24"/>
          <w:szCs w:val="24"/>
          <w:rtl/>
        </w:rPr>
        <w:t xml:space="preserve">, אמו של יוסף, והוא מכיר את המשפחה היטב. "כפי שאמר סגן השר קרא, זהו מקום היסטורי. פה משה דיין חתם על הברית עם הדרוזים, יום אחרי שאחיו, אביו של עוזי דיין, נהרג כאן בטעות על ידי דרוזים. יש בזה אמירה חזקה </w:t>
      </w:r>
      <w:r>
        <w:rPr>
          <w:rFonts w:ascii="Arial" w:hAnsi="Arial"/>
          <w:sz w:val="24"/>
          <w:szCs w:val="24"/>
          <w:rtl/>
        </w:rPr>
        <w:t>–</w:t>
      </w:r>
      <w:r>
        <w:rPr>
          <w:rFonts w:ascii="Arial" w:hAnsi="Arial" w:hint="cs"/>
          <w:sz w:val="24"/>
          <w:szCs w:val="24"/>
          <w:rtl/>
        </w:rPr>
        <w:t xml:space="preserve"> דם יכול להוליד עוד דם, אך דם יכול להוליד ברית, ודם יכול להוליד שלום. אני מקווה שהמצפור הזה יהיה מקום של פריחה, שלום ויחד."</w:t>
      </w:r>
    </w:p>
    <w:p w:rsidR="00D70D81" w:rsidRDefault="00120B58" w:rsidP="00021424">
      <w:pPr>
        <w:spacing w:after="0" w:line="240" w:lineRule="auto"/>
        <w:rPr>
          <w:rtl/>
        </w:rPr>
      </w:pPr>
      <w:r>
        <w:rPr>
          <w:noProof/>
          <w:rtl/>
        </w:rPr>
        <mc:AlternateContent>
          <mc:Choice Requires="wps">
            <w:drawing>
              <wp:anchor distT="0" distB="0" distL="114300" distR="114300" simplePos="0" relativeHeight="251659264" behindDoc="0" locked="0" layoutInCell="1" allowOverlap="1">
                <wp:simplePos x="0" y="0"/>
                <wp:positionH relativeFrom="page">
                  <wp:posOffset>2534920</wp:posOffset>
                </wp:positionH>
                <wp:positionV relativeFrom="paragraph">
                  <wp:posOffset>176530</wp:posOffset>
                </wp:positionV>
                <wp:extent cx="2499995" cy="1038860"/>
                <wp:effectExtent l="20320" t="20320" r="22860" b="17145"/>
                <wp:wrapThrough wrapText="bothSides">
                  <wp:wrapPolygon edited="0">
                    <wp:start x="-66" y="-172"/>
                    <wp:lineTo x="-66" y="21772"/>
                    <wp:lineTo x="21732" y="21772"/>
                    <wp:lineTo x="21732" y="-172"/>
                    <wp:lineTo x="-66" y="-172"/>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038860"/>
                        </a:xfrm>
                        <a:prstGeom prst="rect">
                          <a:avLst/>
                        </a:prstGeom>
                        <a:solidFill>
                          <a:srgbClr val="99CCFF"/>
                        </a:solidFill>
                        <a:ln w="28575">
                          <a:solidFill>
                            <a:srgbClr val="3366FF"/>
                          </a:solidFill>
                          <a:miter lim="800000"/>
                          <a:headEnd/>
                          <a:tailEnd/>
                        </a:ln>
                      </wps:spPr>
                      <wps:txbx>
                        <w:txbxContent>
                          <w:p w:rsidR="0048373F" w:rsidRPr="00D74D0D" w:rsidRDefault="0048373F" w:rsidP="0048373F">
                            <w:pPr>
                              <w:pStyle w:val="5"/>
                              <w:rPr>
                                <w:rFonts w:ascii="Arial" w:hAnsi="Arial"/>
                                <w:color w:val="000080"/>
                                <w:sz w:val="20"/>
                                <w:szCs w:val="20"/>
                                <w:lang w:val="en-US"/>
                              </w:rPr>
                            </w:pPr>
                            <w:r w:rsidRPr="00D74D0D">
                              <w:rPr>
                                <w:rFonts w:ascii="Arial" w:hAnsi="Arial" w:hint="cs"/>
                                <w:color w:val="000080"/>
                                <w:sz w:val="20"/>
                                <w:szCs w:val="20"/>
                                <w:rtl/>
                                <w:lang w:val="en-US"/>
                              </w:rPr>
                              <w:t>למידע נוסף</w:t>
                            </w:r>
                            <w:r w:rsidRPr="00D74D0D">
                              <w:rPr>
                                <w:rFonts w:ascii="Arial" w:hAnsi="Arial"/>
                                <w:color w:val="000080"/>
                                <w:sz w:val="20"/>
                                <w:szCs w:val="20"/>
                                <w:lang w:val="en-US"/>
                              </w:rPr>
                              <w:t>:</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color w:val="333399"/>
                                <w:sz w:val="20"/>
                                <w:szCs w:val="20"/>
                                <w:rtl/>
                              </w:rPr>
                              <w:t>אהובה בר-לב</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מנהלת מ</w:t>
                            </w:r>
                            <w:r>
                              <w:rPr>
                                <w:rFonts w:ascii="Arial" w:hAnsi="Arial" w:cs="Arial" w:hint="cs"/>
                                <w:color w:val="333399"/>
                                <w:sz w:val="20"/>
                                <w:szCs w:val="20"/>
                                <w:rtl/>
                              </w:rPr>
                              <w:t>חלקת</w:t>
                            </w:r>
                            <w:r w:rsidRPr="00D74D0D">
                              <w:rPr>
                                <w:rFonts w:ascii="Arial" w:hAnsi="Arial" w:cs="Arial" w:hint="cs"/>
                                <w:color w:val="333399"/>
                                <w:sz w:val="20"/>
                                <w:szCs w:val="20"/>
                                <w:rtl/>
                              </w:rPr>
                              <w:t xml:space="preserve"> קשר, מידע ו</w:t>
                            </w:r>
                            <w:r>
                              <w:rPr>
                                <w:rFonts w:ascii="Arial" w:hAnsi="Arial" w:cs="Arial" w:hint="cs"/>
                                <w:color w:val="333399"/>
                                <w:sz w:val="20"/>
                                <w:szCs w:val="20"/>
                                <w:rtl/>
                              </w:rPr>
                              <w:t>אינטרנט</w:t>
                            </w:r>
                            <w:r w:rsidRPr="00D74D0D">
                              <w:rPr>
                                <w:rFonts w:ascii="Arial" w:hAnsi="Arial" w:cs="Arial" w:hint="cs"/>
                                <w:color w:val="333399"/>
                                <w:sz w:val="20"/>
                                <w:szCs w:val="20"/>
                                <w:rtl/>
                              </w:rPr>
                              <w:t xml:space="preserve"> </w:t>
                            </w:r>
                            <w:r w:rsidRPr="00D74D0D">
                              <w:rPr>
                                <w:rFonts w:ascii="Arial" w:hAnsi="Arial" w:cs="Arial"/>
                                <w:color w:val="333399"/>
                                <w:sz w:val="20"/>
                                <w:szCs w:val="20"/>
                                <w:rtl/>
                              </w:rPr>
                              <w:t>–</w:t>
                            </w:r>
                            <w:r w:rsidRPr="00D74D0D">
                              <w:rPr>
                                <w:rFonts w:ascii="Arial" w:hAnsi="Arial" w:cs="Arial" w:hint="cs"/>
                                <w:color w:val="333399"/>
                                <w:sz w:val="20"/>
                                <w:szCs w:val="20"/>
                                <w:rtl/>
                              </w:rPr>
                              <w:t xml:space="preserve"> קק"ל</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 xml:space="preserve">דוא"ל: </w:t>
                            </w:r>
                            <w:hyperlink r:id="rId5" w:history="1">
                              <w:r w:rsidRPr="00D74D0D">
                                <w:rPr>
                                  <w:rStyle w:val="Hyperlink"/>
                                  <w:rFonts w:ascii="Arial" w:hAnsi="Arial" w:cs="Arial"/>
                                  <w:sz w:val="20"/>
                                  <w:szCs w:val="20"/>
                                </w:rPr>
                                <w:t>ahuvab@kkl.org.il</w:t>
                              </w:r>
                            </w:hyperlink>
                            <w:r w:rsidRPr="00D74D0D">
                              <w:rPr>
                                <w:rFonts w:ascii="Arial" w:hAnsi="Arial" w:cs="Arial"/>
                                <w:color w:val="333399"/>
                                <w:sz w:val="20"/>
                                <w:szCs w:val="20"/>
                              </w:rPr>
                              <w:t xml:space="preserve"> </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טל: 02-6583354 פקס: 02-6583493</w:t>
                            </w:r>
                          </w:p>
                          <w:p w:rsidR="0048373F" w:rsidRPr="00D74D0D" w:rsidRDefault="00D763C6" w:rsidP="0048373F">
                            <w:pPr>
                              <w:bidi w:val="0"/>
                              <w:jc w:val="center"/>
                              <w:rPr>
                                <w:color w:val="000080"/>
                                <w:sz w:val="20"/>
                                <w:szCs w:val="20"/>
                                <w:lang w:eastAsia="es-MX"/>
                              </w:rPr>
                            </w:pPr>
                            <w:hyperlink r:id="rId6" w:history="1">
                              <w:r w:rsidR="0048373F" w:rsidRPr="00D74D0D">
                                <w:rPr>
                                  <w:rStyle w:val="Hyperlink"/>
                                  <w:sz w:val="20"/>
                                  <w:szCs w:val="20"/>
                                  <w:lang w:eastAsia="es-MX"/>
                                </w:rPr>
                                <w:t>www.kkl.org.il/eng</w:t>
                              </w:r>
                            </w:hyperlink>
                          </w:p>
                          <w:p w:rsidR="0048373F" w:rsidRDefault="0048373F" w:rsidP="0048373F">
                            <w:pPr>
                              <w:bidi w:val="0"/>
                              <w:jc w:val="cente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6pt;margin-top:13.9pt;width:196.85pt;height:8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" fillcolor="#9cf" strokecolor="#36f" strokeweight="2.25pt">
                <v:textbox>
                  <w:txbxContent>
                    <w:p w:rsidR="0048373F" w:rsidRPr="00D74D0D" w:rsidRDefault="0048373F" w:rsidP="0048373F">
                      <w:pPr>
                        <w:pStyle w:val="5"/>
                        <w:rPr>
                          <w:rFonts w:ascii="Arial" w:hAnsi="Arial"/>
                          <w:color w:val="000080"/>
                          <w:sz w:val="20"/>
                          <w:szCs w:val="20"/>
                          <w:lang w:val="en-US"/>
                        </w:rPr>
                      </w:pPr>
                      <w:r w:rsidRPr="00D74D0D">
                        <w:rPr>
                          <w:rFonts w:ascii="Arial" w:hAnsi="Arial" w:hint="cs"/>
                          <w:color w:val="000080"/>
                          <w:sz w:val="20"/>
                          <w:szCs w:val="20"/>
                          <w:rtl/>
                          <w:lang w:val="en-US"/>
                        </w:rPr>
                        <w:t>למידע נוסף</w:t>
                      </w:r>
                      <w:r w:rsidRPr="00D74D0D">
                        <w:rPr>
                          <w:rFonts w:ascii="Arial" w:hAnsi="Arial"/>
                          <w:color w:val="000080"/>
                          <w:sz w:val="20"/>
                          <w:szCs w:val="20"/>
                          <w:lang w:val="en-US"/>
                        </w:rPr>
                        <w:t>:</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color w:val="333399"/>
                          <w:sz w:val="20"/>
                          <w:szCs w:val="20"/>
                          <w:rtl/>
                        </w:rPr>
                        <w:t>אהובה בר-לב</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מנהלת מ</w:t>
                      </w:r>
                      <w:r>
                        <w:rPr>
                          <w:rFonts w:ascii="Arial" w:hAnsi="Arial" w:cs="Arial" w:hint="cs"/>
                          <w:color w:val="333399"/>
                          <w:sz w:val="20"/>
                          <w:szCs w:val="20"/>
                          <w:rtl/>
                        </w:rPr>
                        <w:t>חלקת</w:t>
                      </w:r>
                      <w:r w:rsidRPr="00D74D0D">
                        <w:rPr>
                          <w:rFonts w:ascii="Arial" w:hAnsi="Arial" w:cs="Arial" w:hint="cs"/>
                          <w:color w:val="333399"/>
                          <w:sz w:val="20"/>
                          <w:szCs w:val="20"/>
                          <w:rtl/>
                        </w:rPr>
                        <w:t xml:space="preserve"> קשר, מידע ו</w:t>
                      </w:r>
                      <w:r>
                        <w:rPr>
                          <w:rFonts w:ascii="Arial" w:hAnsi="Arial" w:cs="Arial" w:hint="cs"/>
                          <w:color w:val="333399"/>
                          <w:sz w:val="20"/>
                          <w:szCs w:val="20"/>
                          <w:rtl/>
                        </w:rPr>
                        <w:t>אינטרנט</w:t>
                      </w:r>
                      <w:r w:rsidRPr="00D74D0D">
                        <w:rPr>
                          <w:rFonts w:ascii="Arial" w:hAnsi="Arial" w:cs="Arial" w:hint="cs"/>
                          <w:color w:val="333399"/>
                          <w:sz w:val="20"/>
                          <w:szCs w:val="20"/>
                          <w:rtl/>
                        </w:rPr>
                        <w:t xml:space="preserve"> </w:t>
                      </w:r>
                      <w:r w:rsidRPr="00D74D0D">
                        <w:rPr>
                          <w:rFonts w:ascii="Arial" w:hAnsi="Arial" w:cs="Arial"/>
                          <w:color w:val="333399"/>
                          <w:sz w:val="20"/>
                          <w:szCs w:val="20"/>
                          <w:rtl/>
                        </w:rPr>
                        <w:t>–</w:t>
                      </w:r>
                      <w:r w:rsidRPr="00D74D0D">
                        <w:rPr>
                          <w:rFonts w:ascii="Arial" w:hAnsi="Arial" w:cs="Arial" w:hint="cs"/>
                          <w:color w:val="333399"/>
                          <w:sz w:val="20"/>
                          <w:szCs w:val="20"/>
                          <w:rtl/>
                        </w:rPr>
                        <w:t xml:space="preserve"> קק"ל</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 xml:space="preserve">דוא"ל: </w:t>
                      </w:r>
                      <w:hyperlink r:id="rId7" w:history="1">
                        <w:r w:rsidRPr="00D74D0D">
                          <w:rPr>
                            <w:rStyle w:val="Hyperlink"/>
                            <w:rFonts w:ascii="Arial" w:hAnsi="Arial" w:cs="Arial"/>
                            <w:sz w:val="20"/>
                            <w:szCs w:val="20"/>
                          </w:rPr>
                          <w:t>ahuvab@kkl.org.il</w:t>
                        </w:r>
                      </w:hyperlink>
                      <w:r w:rsidRPr="00D74D0D">
                        <w:rPr>
                          <w:rFonts w:ascii="Arial" w:hAnsi="Arial" w:cs="Arial"/>
                          <w:color w:val="333399"/>
                          <w:sz w:val="20"/>
                          <w:szCs w:val="20"/>
                        </w:rPr>
                        <w:t xml:space="preserve"> </w:t>
                      </w:r>
                    </w:p>
                    <w:p w:rsidR="0048373F" w:rsidRPr="00D74D0D" w:rsidRDefault="0048373F" w:rsidP="0048373F">
                      <w:pPr>
                        <w:spacing w:after="0" w:line="240" w:lineRule="auto"/>
                        <w:jc w:val="center"/>
                        <w:rPr>
                          <w:rFonts w:ascii="Arial" w:hAnsi="Arial" w:cs="Arial"/>
                          <w:color w:val="333399"/>
                          <w:sz w:val="20"/>
                          <w:szCs w:val="20"/>
                          <w:rtl/>
                        </w:rPr>
                      </w:pPr>
                      <w:r w:rsidRPr="00D74D0D">
                        <w:rPr>
                          <w:rFonts w:ascii="Arial" w:hAnsi="Arial" w:cs="Arial" w:hint="cs"/>
                          <w:color w:val="333399"/>
                          <w:sz w:val="20"/>
                          <w:szCs w:val="20"/>
                          <w:rtl/>
                        </w:rPr>
                        <w:t>טל: 02-6583354 פקס: 02-6583493</w:t>
                      </w:r>
                    </w:p>
                    <w:p w:rsidR="0048373F" w:rsidRPr="00D74D0D" w:rsidRDefault="00D763C6" w:rsidP="0048373F">
                      <w:pPr>
                        <w:bidi w:val="0"/>
                        <w:jc w:val="center"/>
                        <w:rPr>
                          <w:color w:val="000080"/>
                          <w:sz w:val="20"/>
                          <w:szCs w:val="20"/>
                          <w:lang w:eastAsia="es-MX"/>
                        </w:rPr>
                      </w:pPr>
                      <w:hyperlink r:id="rId8" w:history="1">
                        <w:r w:rsidR="0048373F" w:rsidRPr="00D74D0D">
                          <w:rPr>
                            <w:rStyle w:val="Hyperlink"/>
                            <w:sz w:val="20"/>
                            <w:szCs w:val="20"/>
                            <w:lang w:eastAsia="es-MX"/>
                          </w:rPr>
                          <w:t>www.kkl.org.il/eng</w:t>
                        </w:r>
                      </w:hyperlink>
                    </w:p>
                    <w:p w:rsidR="0048373F" w:rsidRDefault="0048373F" w:rsidP="0048373F">
                      <w:pPr>
                        <w:bidi w:val="0"/>
                        <w:jc w:val="center"/>
                        <w:rPr>
                          <w:rtl/>
                        </w:rPr>
                      </w:pPr>
                    </w:p>
                  </w:txbxContent>
                </v:textbox>
                <w10:wrap type="through" anchorx="page"/>
              </v:shape>
            </w:pict>
          </mc:Fallback>
        </mc:AlternateContent>
      </w:r>
    </w:p>
    <w:p w:rsidR="00D70D81" w:rsidRDefault="00D70D81" w:rsidP="004704F8">
      <w:pPr>
        <w:spacing w:after="0" w:line="240" w:lineRule="auto"/>
        <w:rPr>
          <w:rtl/>
        </w:rPr>
      </w:pPr>
    </w:p>
    <w:p w:rsidR="00D70D81" w:rsidRDefault="00D70D81" w:rsidP="004704F8">
      <w:pPr>
        <w:spacing w:after="0" w:line="240" w:lineRule="auto"/>
        <w:rPr>
          <w:rtl/>
        </w:rPr>
      </w:pPr>
    </w:p>
    <w:p w:rsidR="00D70D81" w:rsidRDefault="00D70D81" w:rsidP="004704F8">
      <w:pPr>
        <w:spacing w:after="0" w:line="240" w:lineRule="auto"/>
        <w:rPr>
          <w:rtl/>
        </w:rPr>
      </w:pPr>
    </w:p>
    <w:p w:rsidR="00D70D81" w:rsidRDefault="00D70D81" w:rsidP="004704F8">
      <w:pPr>
        <w:spacing w:after="0" w:line="240" w:lineRule="auto"/>
        <w:rPr>
          <w:rtl/>
        </w:rPr>
      </w:pPr>
    </w:p>
    <w:p w:rsidR="00D70D81" w:rsidRDefault="00D70D81" w:rsidP="004704F8">
      <w:pPr>
        <w:spacing w:after="0" w:line="240" w:lineRule="auto"/>
      </w:pPr>
    </w:p>
    <w:p w:rsidR="00D36826" w:rsidRDefault="00D36826" w:rsidP="004704F8">
      <w:pPr>
        <w:spacing w:after="0" w:line="240" w:lineRule="auto"/>
      </w:pPr>
    </w:p>
    <w:sectPr w:rsidR="00D36826" w:rsidSect="002F56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81"/>
    <w:rsid w:val="0000420E"/>
    <w:rsid w:val="00012C2F"/>
    <w:rsid w:val="0001419C"/>
    <w:rsid w:val="00021424"/>
    <w:rsid w:val="00023DC8"/>
    <w:rsid w:val="00031FAA"/>
    <w:rsid w:val="000327BE"/>
    <w:rsid w:val="00044177"/>
    <w:rsid w:val="000457A9"/>
    <w:rsid w:val="000479AC"/>
    <w:rsid w:val="000560D6"/>
    <w:rsid w:val="000673CD"/>
    <w:rsid w:val="00084293"/>
    <w:rsid w:val="00087CBA"/>
    <w:rsid w:val="000951EF"/>
    <w:rsid w:val="00096C07"/>
    <w:rsid w:val="000B5D2C"/>
    <w:rsid w:val="000B6DE5"/>
    <w:rsid w:val="000B761F"/>
    <w:rsid w:val="000B7D0E"/>
    <w:rsid w:val="000C7EE4"/>
    <w:rsid w:val="00103B2F"/>
    <w:rsid w:val="001040D5"/>
    <w:rsid w:val="00120B58"/>
    <w:rsid w:val="00133B7C"/>
    <w:rsid w:val="00141F1A"/>
    <w:rsid w:val="00156855"/>
    <w:rsid w:val="001604F8"/>
    <w:rsid w:val="00162ADD"/>
    <w:rsid w:val="00176671"/>
    <w:rsid w:val="00177D4E"/>
    <w:rsid w:val="00184A13"/>
    <w:rsid w:val="001A31E3"/>
    <w:rsid w:val="001A464A"/>
    <w:rsid w:val="001A6879"/>
    <w:rsid w:val="001B2F41"/>
    <w:rsid w:val="001D4045"/>
    <w:rsid w:val="001D4DA9"/>
    <w:rsid w:val="001E7CB0"/>
    <w:rsid w:val="001F09CD"/>
    <w:rsid w:val="00202630"/>
    <w:rsid w:val="00202CF9"/>
    <w:rsid w:val="0020562B"/>
    <w:rsid w:val="00210AA9"/>
    <w:rsid w:val="0021247E"/>
    <w:rsid w:val="00214C8C"/>
    <w:rsid w:val="00231998"/>
    <w:rsid w:val="00246FA6"/>
    <w:rsid w:val="0025648A"/>
    <w:rsid w:val="0025720E"/>
    <w:rsid w:val="00257592"/>
    <w:rsid w:val="002577D4"/>
    <w:rsid w:val="0027795A"/>
    <w:rsid w:val="00290FA7"/>
    <w:rsid w:val="002A482B"/>
    <w:rsid w:val="002B3FDD"/>
    <w:rsid w:val="002D2F4B"/>
    <w:rsid w:val="002D30F0"/>
    <w:rsid w:val="002F48F1"/>
    <w:rsid w:val="002F5634"/>
    <w:rsid w:val="00303CEB"/>
    <w:rsid w:val="003041D6"/>
    <w:rsid w:val="00320DEF"/>
    <w:rsid w:val="003262A7"/>
    <w:rsid w:val="003331BE"/>
    <w:rsid w:val="00340730"/>
    <w:rsid w:val="003675E6"/>
    <w:rsid w:val="00383AC7"/>
    <w:rsid w:val="003936E2"/>
    <w:rsid w:val="003A14BF"/>
    <w:rsid w:val="003A3996"/>
    <w:rsid w:val="003C04BB"/>
    <w:rsid w:val="003C2F1F"/>
    <w:rsid w:val="003D128C"/>
    <w:rsid w:val="003D3631"/>
    <w:rsid w:val="003D68C2"/>
    <w:rsid w:val="003D7AA1"/>
    <w:rsid w:val="003D7E40"/>
    <w:rsid w:val="003E5268"/>
    <w:rsid w:val="003E7008"/>
    <w:rsid w:val="003F1E6F"/>
    <w:rsid w:val="003F2990"/>
    <w:rsid w:val="00410E1F"/>
    <w:rsid w:val="00414F6C"/>
    <w:rsid w:val="0041511A"/>
    <w:rsid w:val="00437D3F"/>
    <w:rsid w:val="00446EF9"/>
    <w:rsid w:val="00451BEF"/>
    <w:rsid w:val="004656F6"/>
    <w:rsid w:val="00467975"/>
    <w:rsid w:val="004704F8"/>
    <w:rsid w:val="00481624"/>
    <w:rsid w:val="0048373F"/>
    <w:rsid w:val="00484E82"/>
    <w:rsid w:val="00490300"/>
    <w:rsid w:val="0049332C"/>
    <w:rsid w:val="00493890"/>
    <w:rsid w:val="00497DD6"/>
    <w:rsid w:val="004A041C"/>
    <w:rsid w:val="004A25AC"/>
    <w:rsid w:val="004A2B91"/>
    <w:rsid w:val="004A6407"/>
    <w:rsid w:val="004B51FE"/>
    <w:rsid w:val="004C0899"/>
    <w:rsid w:val="004D31B2"/>
    <w:rsid w:val="0050222E"/>
    <w:rsid w:val="005051B5"/>
    <w:rsid w:val="00505A46"/>
    <w:rsid w:val="005178ED"/>
    <w:rsid w:val="005255F2"/>
    <w:rsid w:val="00541E73"/>
    <w:rsid w:val="00546A95"/>
    <w:rsid w:val="00557367"/>
    <w:rsid w:val="00564BB5"/>
    <w:rsid w:val="00565236"/>
    <w:rsid w:val="00567384"/>
    <w:rsid w:val="00575AF6"/>
    <w:rsid w:val="005853AB"/>
    <w:rsid w:val="0059053A"/>
    <w:rsid w:val="005A336C"/>
    <w:rsid w:val="005B2CFB"/>
    <w:rsid w:val="005C35A3"/>
    <w:rsid w:val="005D6217"/>
    <w:rsid w:val="005E1771"/>
    <w:rsid w:val="005E1E78"/>
    <w:rsid w:val="005F0AB9"/>
    <w:rsid w:val="005F7EA1"/>
    <w:rsid w:val="00607E0E"/>
    <w:rsid w:val="00611883"/>
    <w:rsid w:val="00612AA5"/>
    <w:rsid w:val="00621E9C"/>
    <w:rsid w:val="00622618"/>
    <w:rsid w:val="00632DDC"/>
    <w:rsid w:val="006526E3"/>
    <w:rsid w:val="00654442"/>
    <w:rsid w:val="00657875"/>
    <w:rsid w:val="0066562A"/>
    <w:rsid w:val="00673797"/>
    <w:rsid w:val="00684929"/>
    <w:rsid w:val="00691DE9"/>
    <w:rsid w:val="0069285F"/>
    <w:rsid w:val="0069775D"/>
    <w:rsid w:val="006B1B81"/>
    <w:rsid w:val="006B617B"/>
    <w:rsid w:val="006C08DD"/>
    <w:rsid w:val="006C1D12"/>
    <w:rsid w:val="006C33E2"/>
    <w:rsid w:val="006C3FD3"/>
    <w:rsid w:val="006E015C"/>
    <w:rsid w:val="006E2E7A"/>
    <w:rsid w:val="006E3544"/>
    <w:rsid w:val="006F464D"/>
    <w:rsid w:val="00702E8E"/>
    <w:rsid w:val="00724AAF"/>
    <w:rsid w:val="00733125"/>
    <w:rsid w:val="00735627"/>
    <w:rsid w:val="00735BEA"/>
    <w:rsid w:val="00740688"/>
    <w:rsid w:val="00753AA2"/>
    <w:rsid w:val="00755B6C"/>
    <w:rsid w:val="007619C0"/>
    <w:rsid w:val="00785C80"/>
    <w:rsid w:val="007B3C3F"/>
    <w:rsid w:val="007C7F3A"/>
    <w:rsid w:val="007E3930"/>
    <w:rsid w:val="00801BDA"/>
    <w:rsid w:val="00802700"/>
    <w:rsid w:val="00810F93"/>
    <w:rsid w:val="00820348"/>
    <w:rsid w:val="00820AB9"/>
    <w:rsid w:val="00822E4F"/>
    <w:rsid w:val="0082482F"/>
    <w:rsid w:val="008249CA"/>
    <w:rsid w:val="00824CEB"/>
    <w:rsid w:val="00837B76"/>
    <w:rsid w:val="0084441C"/>
    <w:rsid w:val="00857307"/>
    <w:rsid w:val="008604B9"/>
    <w:rsid w:val="008665C7"/>
    <w:rsid w:val="008747D0"/>
    <w:rsid w:val="00877A34"/>
    <w:rsid w:val="00881049"/>
    <w:rsid w:val="00892346"/>
    <w:rsid w:val="008957DE"/>
    <w:rsid w:val="008A5A00"/>
    <w:rsid w:val="008B68FA"/>
    <w:rsid w:val="008C4BC9"/>
    <w:rsid w:val="008C7C7B"/>
    <w:rsid w:val="008D27E1"/>
    <w:rsid w:val="008E2E51"/>
    <w:rsid w:val="008F0A73"/>
    <w:rsid w:val="008F1194"/>
    <w:rsid w:val="00915DBA"/>
    <w:rsid w:val="00917CF2"/>
    <w:rsid w:val="009206BF"/>
    <w:rsid w:val="00925A40"/>
    <w:rsid w:val="00935E26"/>
    <w:rsid w:val="0095630C"/>
    <w:rsid w:val="00957268"/>
    <w:rsid w:val="009623ED"/>
    <w:rsid w:val="009667C1"/>
    <w:rsid w:val="009719AA"/>
    <w:rsid w:val="00980ED4"/>
    <w:rsid w:val="0098492E"/>
    <w:rsid w:val="00991361"/>
    <w:rsid w:val="0099407C"/>
    <w:rsid w:val="00995C90"/>
    <w:rsid w:val="009965A8"/>
    <w:rsid w:val="009A0406"/>
    <w:rsid w:val="009A6AE4"/>
    <w:rsid w:val="009D6A58"/>
    <w:rsid w:val="009E17AD"/>
    <w:rsid w:val="009F2B79"/>
    <w:rsid w:val="009F2ECC"/>
    <w:rsid w:val="009F65BC"/>
    <w:rsid w:val="00A15488"/>
    <w:rsid w:val="00A268A4"/>
    <w:rsid w:val="00A3739F"/>
    <w:rsid w:val="00A37DD6"/>
    <w:rsid w:val="00A4166B"/>
    <w:rsid w:val="00A82F17"/>
    <w:rsid w:val="00A85303"/>
    <w:rsid w:val="00A94C46"/>
    <w:rsid w:val="00A95F4D"/>
    <w:rsid w:val="00AA3DD7"/>
    <w:rsid w:val="00AA3DF3"/>
    <w:rsid w:val="00AB09DC"/>
    <w:rsid w:val="00AB0D11"/>
    <w:rsid w:val="00AB155D"/>
    <w:rsid w:val="00AB525E"/>
    <w:rsid w:val="00AB7395"/>
    <w:rsid w:val="00AC3FF9"/>
    <w:rsid w:val="00AD1631"/>
    <w:rsid w:val="00AE1332"/>
    <w:rsid w:val="00AF3725"/>
    <w:rsid w:val="00AF56B2"/>
    <w:rsid w:val="00B00AEC"/>
    <w:rsid w:val="00B04F9F"/>
    <w:rsid w:val="00B06BB4"/>
    <w:rsid w:val="00B160E5"/>
    <w:rsid w:val="00B1714C"/>
    <w:rsid w:val="00B2304A"/>
    <w:rsid w:val="00B234A1"/>
    <w:rsid w:val="00B36CFA"/>
    <w:rsid w:val="00B5134C"/>
    <w:rsid w:val="00B53EF9"/>
    <w:rsid w:val="00B924A3"/>
    <w:rsid w:val="00BB44FD"/>
    <w:rsid w:val="00BC5638"/>
    <w:rsid w:val="00BD60B8"/>
    <w:rsid w:val="00BE1E54"/>
    <w:rsid w:val="00BF025E"/>
    <w:rsid w:val="00C03210"/>
    <w:rsid w:val="00C13DF5"/>
    <w:rsid w:val="00C20453"/>
    <w:rsid w:val="00C23B53"/>
    <w:rsid w:val="00C26994"/>
    <w:rsid w:val="00C425CB"/>
    <w:rsid w:val="00C5690B"/>
    <w:rsid w:val="00C609A6"/>
    <w:rsid w:val="00C62B70"/>
    <w:rsid w:val="00C64BF2"/>
    <w:rsid w:val="00C73511"/>
    <w:rsid w:val="00C766B7"/>
    <w:rsid w:val="00C83969"/>
    <w:rsid w:val="00C8499E"/>
    <w:rsid w:val="00C9309A"/>
    <w:rsid w:val="00C94ADB"/>
    <w:rsid w:val="00CA5699"/>
    <w:rsid w:val="00CA675D"/>
    <w:rsid w:val="00CB04B5"/>
    <w:rsid w:val="00CB4E26"/>
    <w:rsid w:val="00CB7964"/>
    <w:rsid w:val="00CB7D2B"/>
    <w:rsid w:val="00CC0E71"/>
    <w:rsid w:val="00CD5CBF"/>
    <w:rsid w:val="00CE3997"/>
    <w:rsid w:val="00CE49C2"/>
    <w:rsid w:val="00CE4E5E"/>
    <w:rsid w:val="00CF17F7"/>
    <w:rsid w:val="00D01673"/>
    <w:rsid w:val="00D042C8"/>
    <w:rsid w:val="00D042E8"/>
    <w:rsid w:val="00D12C64"/>
    <w:rsid w:val="00D210AB"/>
    <w:rsid w:val="00D259F1"/>
    <w:rsid w:val="00D27027"/>
    <w:rsid w:val="00D2759D"/>
    <w:rsid w:val="00D27C2E"/>
    <w:rsid w:val="00D321A9"/>
    <w:rsid w:val="00D34DD2"/>
    <w:rsid w:val="00D36826"/>
    <w:rsid w:val="00D36E4E"/>
    <w:rsid w:val="00D54036"/>
    <w:rsid w:val="00D70D81"/>
    <w:rsid w:val="00D763C6"/>
    <w:rsid w:val="00D91008"/>
    <w:rsid w:val="00D95095"/>
    <w:rsid w:val="00DA2262"/>
    <w:rsid w:val="00DA560F"/>
    <w:rsid w:val="00DD0E16"/>
    <w:rsid w:val="00DD5000"/>
    <w:rsid w:val="00DE53CB"/>
    <w:rsid w:val="00DF065A"/>
    <w:rsid w:val="00E02431"/>
    <w:rsid w:val="00E17635"/>
    <w:rsid w:val="00E26093"/>
    <w:rsid w:val="00E2647C"/>
    <w:rsid w:val="00E26DBC"/>
    <w:rsid w:val="00E27777"/>
    <w:rsid w:val="00E34265"/>
    <w:rsid w:val="00E50D6C"/>
    <w:rsid w:val="00E75538"/>
    <w:rsid w:val="00E80400"/>
    <w:rsid w:val="00E836F3"/>
    <w:rsid w:val="00EA1887"/>
    <w:rsid w:val="00EB58D1"/>
    <w:rsid w:val="00EB60C7"/>
    <w:rsid w:val="00EC2DE0"/>
    <w:rsid w:val="00EC4AF4"/>
    <w:rsid w:val="00ED1958"/>
    <w:rsid w:val="00EE345A"/>
    <w:rsid w:val="00EF2CB0"/>
    <w:rsid w:val="00EF75B1"/>
    <w:rsid w:val="00F13316"/>
    <w:rsid w:val="00F21D7E"/>
    <w:rsid w:val="00F23ED5"/>
    <w:rsid w:val="00F3125F"/>
    <w:rsid w:val="00F52C8E"/>
    <w:rsid w:val="00F535A5"/>
    <w:rsid w:val="00F54191"/>
    <w:rsid w:val="00F61BD0"/>
    <w:rsid w:val="00F6480F"/>
    <w:rsid w:val="00F71AC1"/>
    <w:rsid w:val="00F71D6B"/>
    <w:rsid w:val="00F73C88"/>
    <w:rsid w:val="00F92978"/>
    <w:rsid w:val="00F951E6"/>
    <w:rsid w:val="00FA298C"/>
    <w:rsid w:val="00FA465C"/>
    <w:rsid w:val="00FA49CB"/>
    <w:rsid w:val="00FA557E"/>
    <w:rsid w:val="00FB0069"/>
    <w:rsid w:val="00FB4A81"/>
    <w:rsid w:val="00FC11E2"/>
    <w:rsid w:val="00FD1202"/>
    <w:rsid w:val="00FE2992"/>
    <w:rsid w:val="00FE598B"/>
    <w:rsid w:val="00FF656D"/>
    <w:rsid w:val="00FF6D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0F54048-912F-4B4B-B172-279D1F9F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26"/>
    <w:pPr>
      <w:bidi/>
    </w:pPr>
  </w:style>
  <w:style w:type="paragraph" w:styleId="5">
    <w:name w:val="heading 5"/>
    <w:basedOn w:val="a"/>
    <w:next w:val="a"/>
    <w:link w:val="50"/>
    <w:qFormat/>
    <w:rsid w:val="0048373F"/>
    <w:pPr>
      <w:keepNext/>
      <w:spacing w:after="0" w:line="240" w:lineRule="auto"/>
      <w:jc w:val="center"/>
      <w:outlineLvl w:val="4"/>
    </w:pPr>
    <w:rPr>
      <w:rFonts w:ascii="Times New Roman" w:eastAsia="Times New Roman" w:hAnsi="Times New Roman" w:cs="Arial"/>
      <w:sz w:val="28"/>
      <w:szCs w:val="24"/>
      <w:lang w:val="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D8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D70D81"/>
    <w:rPr>
      <w:rFonts w:ascii="Tahoma" w:hAnsi="Tahoma" w:cs="Tahoma"/>
      <w:sz w:val="16"/>
      <w:szCs w:val="16"/>
    </w:rPr>
  </w:style>
  <w:style w:type="character" w:customStyle="1" w:styleId="50">
    <w:name w:val="כותרת 5 תו"/>
    <w:basedOn w:val="a0"/>
    <w:link w:val="5"/>
    <w:rsid w:val="0048373F"/>
    <w:rPr>
      <w:rFonts w:ascii="Times New Roman" w:eastAsia="Times New Roman" w:hAnsi="Times New Roman" w:cs="Arial"/>
      <w:sz w:val="28"/>
      <w:szCs w:val="24"/>
      <w:lang w:val="nl-NL"/>
    </w:rPr>
  </w:style>
  <w:style w:type="character" w:styleId="Hyperlink">
    <w:name w:val="Hyperlink"/>
    <w:basedOn w:val="a0"/>
    <w:rsid w:val="00483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kl.org.il/eng" TargetMode="External"/><Relationship Id="rId3" Type="http://schemas.openxmlformats.org/officeDocument/2006/relationships/webSettings" Target="webSettings.xml"/><Relationship Id="rId7" Type="http://schemas.openxmlformats.org/officeDocument/2006/relationships/hyperlink" Target="mailto:ahuvab@kkl.org.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l.org.il/eng" TargetMode="External"/><Relationship Id="rId5" Type="http://schemas.openxmlformats.org/officeDocument/2006/relationships/hyperlink" Target="mailto:ahuvab@kkl.org.i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537</Words>
  <Characters>2690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ahuvab</dc:creator>
  <cp:lastModifiedBy>אהובה בר לב</cp:lastModifiedBy>
  <cp:revision>3</cp:revision>
  <dcterms:created xsi:type="dcterms:W3CDTF">2016-01-11T14:12:00Z</dcterms:created>
  <dcterms:modified xsi:type="dcterms:W3CDTF">2016-01-11T14:13:00Z</dcterms:modified>
</cp:coreProperties>
</file>